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1B" w:rsidRDefault="00131EBE">
      <w:pPr>
        <w:rPr>
          <w:rFonts w:ascii="黑体" w:eastAsia="黑体" w:hAnsi="黑体" w:cs="黑体" w:hint="default"/>
          <w:color w:val="auto"/>
          <w:sz w:val="32"/>
          <w:szCs w:val="32"/>
          <w:lang w:eastAsia="zh-CN"/>
        </w:rPr>
      </w:pPr>
      <w:r>
        <w:rPr>
          <w:rFonts w:ascii="黑体" w:eastAsia="黑体" w:hAnsi="黑体" w:cs="黑体"/>
          <w:color w:val="auto"/>
          <w:sz w:val="32"/>
          <w:szCs w:val="32"/>
          <w:lang w:val="zh-CN" w:eastAsia="zh-CN"/>
        </w:rPr>
        <w:t>附件</w:t>
      </w:r>
      <w:r>
        <w:rPr>
          <w:rFonts w:ascii="黑体" w:eastAsia="黑体" w:hAnsi="黑体" w:cs="黑体"/>
          <w:color w:val="auto"/>
          <w:sz w:val="32"/>
          <w:szCs w:val="32"/>
          <w:lang w:eastAsia="zh-CN"/>
        </w:rPr>
        <w:t xml:space="preserve">11 </w:t>
      </w:r>
    </w:p>
    <w:p w:rsidR="00307C1B" w:rsidRPr="00261439" w:rsidRDefault="00131EBE">
      <w:pPr>
        <w:jc w:val="center"/>
        <w:rPr>
          <w:rFonts w:ascii="方正小标宋简体" w:eastAsia="方正小标宋简体" w:hAnsi="黑体" w:cs="黑体"/>
          <w:color w:val="auto"/>
          <w:sz w:val="44"/>
          <w:szCs w:val="44"/>
          <w:lang w:val="zh-CN" w:eastAsia="zh-CN"/>
        </w:rPr>
      </w:pPr>
      <w:r w:rsidRPr="00261439">
        <w:rPr>
          <w:rFonts w:ascii="方正小标宋简体" w:eastAsia="方正小标宋简体" w:hAnsi="黑体" w:cs="黑体"/>
          <w:color w:val="auto"/>
          <w:sz w:val="44"/>
          <w:szCs w:val="44"/>
          <w:lang w:val="zh-CN" w:eastAsia="zh-CN"/>
        </w:rPr>
        <w:t>有关涉侨工作政策摘录</w:t>
      </w:r>
    </w:p>
    <w:p w:rsidR="00307C1B" w:rsidRDefault="00307C1B">
      <w:pPr>
        <w:jc w:val="center"/>
        <w:rPr>
          <w:rFonts w:ascii="黑体" w:eastAsia="黑体" w:hAnsi="黑体" w:cs="黑体" w:hint="default"/>
          <w:color w:val="auto"/>
          <w:sz w:val="44"/>
          <w:szCs w:val="44"/>
          <w:lang w:val="zh-CN" w:eastAsia="zh-CN"/>
        </w:rPr>
      </w:pPr>
    </w:p>
    <w:p w:rsidR="00307C1B" w:rsidRDefault="00131EBE">
      <w:pPr>
        <w:ind w:firstLineChars="200" w:firstLine="640"/>
        <w:rPr>
          <w:rFonts w:ascii="仿宋_GB2312" w:eastAsia="仿宋_GB2312" w:hAnsi="仿宋_GB2312" w:cs="仿宋_GB2312" w:hint="default"/>
          <w:color w:val="auto"/>
          <w:sz w:val="32"/>
          <w:szCs w:val="32"/>
        </w:rPr>
      </w:pPr>
      <w:r>
        <w:rPr>
          <w:rFonts w:ascii="仿宋_GB2312" w:eastAsia="仿宋_GB2312" w:hAnsi="仿宋_GB2312" w:cs="仿宋_GB2312"/>
          <w:color w:val="auto"/>
          <w:sz w:val="32"/>
          <w:szCs w:val="32"/>
          <w:lang w:eastAsia="zh-CN"/>
        </w:rPr>
        <w:t>一、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依据《河南省实施〈中华人民共和国归侨侨眷权益保护法〉办法》和《河南省实施〈中华人民共和国台湾同胞投资保护法〉办法》，归侨、侨眷考生照顾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10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分录取，台湾同胞投资者及随行眷属、所聘台湾管理人员凭《台湾同胞投资证书》，其子女报考普通高中的，照顾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10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分录取。</w:t>
      </w:r>
    </w:p>
    <w:p w:rsidR="00307C1B" w:rsidRDefault="00131EBE">
      <w:pPr>
        <w:ind w:firstLineChars="200" w:firstLine="640"/>
        <w:rPr>
          <w:rFonts w:ascii="仿宋_GB2312" w:eastAsia="仿宋_GB2312" w:hAnsi="仿宋_GB2312" w:cs="仿宋_GB2312" w:hint="default"/>
          <w:color w:val="auto"/>
          <w:sz w:val="32"/>
          <w:szCs w:val="32"/>
        </w:rPr>
      </w:pPr>
      <w:r>
        <w:rPr>
          <w:rFonts w:ascii="仿宋_GB2312" w:eastAsia="仿宋_GB2312" w:hAnsi="仿宋_GB2312" w:cs="仿宋_GB2312"/>
          <w:color w:val="auto"/>
          <w:sz w:val="32"/>
          <w:szCs w:val="32"/>
        </w:rPr>
        <w:t>下列考生在统考成绩总分基础上加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10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分投档，达到高校投档条件的，由高校审查决定是否录取：</w:t>
      </w:r>
    </w:p>
    <w:p w:rsidR="00307C1B" w:rsidRDefault="00131EBE">
      <w:pPr>
        <w:ind w:firstLineChars="200" w:firstLine="640"/>
        <w:rPr>
          <w:rFonts w:ascii="仿宋_GB2312" w:eastAsia="仿宋_GB2312" w:hAnsi="仿宋_GB2312" w:cs="仿宋_GB2312" w:hint="default"/>
          <w:color w:val="auto"/>
          <w:sz w:val="32"/>
          <w:szCs w:val="32"/>
        </w:rPr>
      </w:pPr>
      <w:r>
        <w:rPr>
          <w:rFonts w:ascii="仿宋_GB2312" w:eastAsia="仿宋_GB2312" w:hAnsi="仿宋_GB2312" w:cs="仿宋_GB2312"/>
          <w:color w:val="auto"/>
          <w:sz w:val="32"/>
          <w:szCs w:val="32"/>
          <w:lang w:eastAsia="zh-CN"/>
        </w:rPr>
        <w:t>1.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自主就业的退役士兵；</w:t>
      </w:r>
    </w:p>
    <w:p w:rsidR="00307C1B" w:rsidRDefault="00131EBE">
      <w:pPr>
        <w:ind w:firstLineChars="200" w:firstLine="640"/>
        <w:rPr>
          <w:rFonts w:ascii="仿宋_GB2312" w:eastAsia="仿宋_GB2312" w:hAnsi="仿宋_GB2312" w:cs="仿宋_GB2312" w:hint="default"/>
          <w:color w:val="auto"/>
          <w:sz w:val="32"/>
          <w:szCs w:val="32"/>
          <w:lang w:eastAsia="zh-CN"/>
        </w:rPr>
      </w:pPr>
      <w:r>
        <w:rPr>
          <w:rFonts w:ascii="仿宋_GB2312" w:eastAsia="仿宋_GB2312" w:hAnsi="仿宋_GB2312" w:cs="仿宋_GB2312"/>
          <w:color w:val="auto"/>
          <w:sz w:val="32"/>
          <w:szCs w:val="32"/>
        </w:rPr>
        <w:t>2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eastAsia="zh-CN"/>
        </w:rPr>
        <w:t>.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归侨、归侨子女、华侨子女、台湾省籍考生、侨眷（香港、澳门特别行政区居民居住在本省的眷属可参照执行；入选国家“千人计划”和省“百人计划”的海外高层次留学人才的中国籍子女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,</w:t>
      </w:r>
      <w:r>
        <w:rPr>
          <w:rFonts w:ascii="仿宋_GB2312" w:eastAsia="仿宋_GB2312" w:hAnsi="仿宋_GB2312" w:cs="仿宋_GB2312"/>
          <w:color w:val="auto"/>
          <w:sz w:val="32"/>
          <w:szCs w:val="32"/>
        </w:rPr>
        <w:t>参照此条执行）。</w:t>
      </w:r>
    </w:p>
    <w:p w:rsidR="00307C1B" w:rsidRDefault="00131EBE">
      <w:pPr>
        <w:ind w:firstLineChars="200" w:firstLine="640"/>
        <w:rPr>
          <w:rFonts w:hint="default"/>
          <w:color w:val="auto"/>
        </w:rPr>
      </w:pP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二、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为全面贯彻落实党的侨务方针政策，体现对归侨侨眷侨眷“根据特点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 xml:space="preserve"> 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适当照顾”的原则，省政府外侨办、省财政厅、省人社厅等省直九部门共同出台《关于做好困难归侨侨眷扶贫救助工作的实施意见》，对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1969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年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12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月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31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日前回国并参加工作的退休归侨发放“早期归侨华侨退休生活补贴”，执行标准为每人每月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100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元，期间从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2015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年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1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月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1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日起将标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准由每人每月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100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元每人每月调整为</w:t>
      </w:r>
      <w:r>
        <w:rPr>
          <w:rFonts w:ascii="仿宋_GB2312" w:eastAsia="仿宋_GB2312" w:hAnsi="仿宋_GB2312" w:cs="仿宋_GB2312" w:hint="default"/>
          <w:color w:val="auto"/>
          <w:sz w:val="32"/>
          <w:szCs w:val="32"/>
          <w:lang w:val="zh-CN" w:eastAsia="zh-CN"/>
        </w:rPr>
        <w:t>200</w:t>
      </w:r>
      <w:r>
        <w:rPr>
          <w:rFonts w:ascii="仿宋_GB2312" w:eastAsia="仿宋_GB2312" w:hAnsi="仿宋_GB2312" w:cs="仿宋_GB2312"/>
          <w:color w:val="auto"/>
          <w:sz w:val="32"/>
          <w:szCs w:val="32"/>
          <w:lang w:val="zh-CN" w:eastAsia="zh-CN"/>
        </w:rPr>
        <w:t>元。</w:t>
      </w:r>
      <w:bookmarkStart w:id="0" w:name="_GoBack"/>
      <w:bookmarkEnd w:id="0"/>
    </w:p>
    <w:sectPr w:rsidR="00307C1B" w:rsidSect="00307C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EBE" w:rsidRDefault="00131EBE" w:rsidP="00261439">
      <w:r>
        <w:separator/>
      </w:r>
    </w:p>
  </w:endnote>
  <w:endnote w:type="continuationSeparator" w:id="0">
    <w:p w:rsidR="00131EBE" w:rsidRDefault="00131EBE" w:rsidP="00261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EBE" w:rsidRDefault="00131EBE" w:rsidP="00261439">
      <w:r>
        <w:separator/>
      </w:r>
    </w:p>
  </w:footnote>
  <w:footnote w:type="continuationSeparator" w:id="0">
    <w:p w:rsidR="00131EBE" w:rsidRDefault="00131EBE" w:rsidP="00261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E5846B1"/>
    <w:rsid w:val="00131EBE"/>
    <w:rsid w:val="00261439"/>
    <w:rsid w:val="00307C1B"/>
    <w:rsid w:val="3B872528"/>
    <w:rsid w:val="7E58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C1B"/>
    <w:pPr>
      <w:widowControl w:val="0"/>
    </w:pPr>
    <w:rPr>
      <w:rFonts w:eastAsia="Times New Roman" w:hint="eastAsia"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6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61439"/>
    <w:rPr>
      <w:rFonts w:eastAsia="Times New Roman"/>
      <w:color w:val="000000"/>
      <w:sz w:val="18"/>
      <w:szCs w:val="18"/>
      <w:lang w:eastAsia="en-US"/>
    </w:rPr>
  </w:style>
  <w:style w:type="paragraph" w:styleId="a4">
    <w:name w:val="footer"/>
    <w:basedOn w:val="a"/>
    <w:link w:val="Char0"/>
    <w:rsid w:val="0026143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1439"/>
    <w:rPr>
      <w:rFonts w:eastAsia="Times New Roman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陈兆武</dc:creator>
  <cp:lastModifiedBy>机关党委</cp:lastModifiedBy>
  <cp:revision>2</cp:revision>
  <dcterms:created xsi:type="dcterms:W3CDTF">2020-08-31T08:04:00Z</dcterms:created>
  <dcterms:modified xsi:type="dcterms:W3CDTF">2020-08-31T10:15:00Z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